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C05001">
        <w:rPr>
          <w:rFonts w:ascii="Times New Roman" w:hAnsi="Times New Roman"/>
          <w:b/>
          <w:sz w:val="24"/>
          <w:lang w:val="es-ES_tradnl"/>
        </w:rPr>
        <w:t>Circular Nº  21</w:t>
      </w:r>
      <w:r w:rsidR="00F3423A">
        <w:rPr>
          <w:rFonts w:ascii="Times New Roman" w:hAnsi="Times New Roman"/>
          <w:b/>
          <w:sz w:val="24"/>
          <w:lang w:val="es-ES_tradnl"/>
        </w:rPr>
        <w:t>/2012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C05001">
        <w:rPr>
          <w:b/>
        </w:rPr>
        <w:t xml:space="preserve"> Modificación Impuesto sobre Sociedades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Pr="00756002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C05001" w:rsidRDefault="00C05001" w:rsidP="00C05001">
      <w:pPr>
        <w:pStyle w:val="Textoindependiente"/>
        <w:jc w:val="both"/>
        <w:rPr>
          <w:b/>
          <w:sz w:val="28"/>
          <w:szCs w:val="28"/>
        </w:rPr>
      </w:pPr>
    </w:p>
    <w:p w:rsidR="00C05001" w:rsidRDefault="00C05001" w:rsidP="00C05001">
      <w:pPr>
        <w:pStyle w:val="Textoindependiente"/>
        <w:jc w:val="both"/>
        <w:rPr>
          <w:b/>
          <w:sz w:val="28"/>
          <w:szCs w:val="28"/>
        </w:rPr>
      </w:pPr>
    </w:p>
    <w:p w:rsidR="00C05001" w:rsidRDefault="00C05001" w:rsidP="00C05001">
      <w:pPr>
        <w:pStyle w:val="Textoindependiente"/>
        <w:jc w:val="both"/>
        <w:rPr>
          <w:b/>
          <w:sz w:val="28"/>
          <w:szCs w:val="28"/>
        </w:rPr>
      </w:pPr>
    </w:p>
    <w:p w:rsidR="005713A0" w:rsidRPr="00C05001" w:rsidRDefault="00C05001" w:rsidP="00C05001">
      <w:pPr>
        <w:pStyle w:val="Textoindependiente"/>
        <w:jc w:val="both"/>
        <w:rPr>
          <w:b/>
          <w:i/>
          <w:sz w:val="28"/>
          <w:szCs w:val="28"/>
          <w:u w:val="single"/>
        </w:rPr>
      </w:pPr>
      <w:r w:rsidRPr="00C05001">
        <w:rPr>
          <w:b/>
          <w:i/>
          <w:sz w:val="28"/>
          <w:szCs w:val="28"/>
          <w:u w:val="single"/>
        </w:rPr>
        <w:t>Adjunto remito a Vd. fotocopia del Art. 26 del Real Decreto Ley 20/2012, de 13 de Julio, de medidas para garantizar la estabilidad presupuestaria y de fomento a la competitividad.</w:t>
      </w:r>
    </w:p>
    <w:p w:rsidR="00C05001" w:rsidRPr="00C05001" w:rsidRDefault="00C05001" w:rsidP="00C05001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C05001" w:rsidRDefault="00C05001" w:rsidP="00C05001">
      <w:pPr>
        <w:pStyle w:val="Textoindependiente"/>
        <w:jc w:val="both"/>
        <w:rPr>
          <w:b/>
          <w:sz w:val="28"/>
          <w:szCs w:val="28"/>
        </w:rPr>
      </w:pPr>
      <w:r w:rsidRPr="00C05001">
        <w:rPr>
          <w:b/>
          <w:i/>
          <w:sz w:val="28"/>
          <w:szCs w:val="28"/>
          <w:u w:val="single"/>
        </w:rPr>
        <w:t>Se adjuntan modificaciones relativas al Impuesto sobre Sociedades así como razonamiento elaborado por el Asesor Fiscal referente a dichas modificaciones</w:t>
      </w:r>
      <w:r>
        <w:rPr>
          <w:b/>
          <w:sz w:val="28"/>
          <w:szCs w:val="28"/>
        </w:rPr>
        <w:t>.</w:t>
      </w:r>
    </w:p>
    <w:p w:rsidR="00756002" w:rsidRDefault="00756002" w:rsidP="003D73F4">
      <w:pPr>
        <w:pStyle w:val="Textoindependiente"/>
        <w:jc w:val="both"/>
        <w:rPr>
          <w:b/>
          <w:sz w:val="28"/>
          <w:szCs w:val="28"/>
          <w:u w:val="single"/>
        </w:rPr>
      </w:pPr>
    </w:p>
    <w:p w:rsidR="00D6379F" w:rsidRPr="00D6379F" w:rsidRDefault="00D6379F" w:rsidP="003D73F4">
      <w:pPr>
        <w:pStyle w:val="Textoindependiente"/>
        <w:jc w:val="both"/>
        <w:rPr>
          <w:b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C05001">
        <w:t xml:space="preserve">      Zamora,  19</w:t>
      </w:r>
      <w:r w:rsidR="00F36C0E">
        <w:t xml:space="preserve"> de  Jul</w:t>
      </w:r>
      <w:r w:rsidR="009C0919">
        <w:t>io</w:t>
      </w:r>
      <w:r w:rsidR="00F3423A">
        <w:t xml:space="preserve"> de 2012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C05001">
        <w:rPr>
          <w:rFonts w:ascii="Times New Roman" w:hAnsi="Times New Roman"/>
          <w:sz w:val="24"/>
        </w:rPr>
        <w:t xml:space="preserve">                   LA TESORERA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05001" w:rsidRDefault="00C05001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05001" w:rsidRDefault="00C05001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0E6F53" w:rsidRDefault="000E6F53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 w:rsidR="00C05001">
        <w:rPr>
          <w:rFonts w:ascii="Times New Roman" w:hAnsi="Times New Roman"/>
          <w:sz w:val="24"/>
        </w:rPr>
        <w:t>Fdo. Yolanda Vara de la Iglesia</w:t>
      </w:r>
    </w:p>
    <w:p w:rsidR="000E6F53" w:rsidRDefault="000E6F53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0E6F53" w:rsidRDefault="000E6F53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05001" w:rsidRDefault="00C05001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05001" w:rsidRDefault="00C05001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05001" w:rsidRDefault="00C05001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05001" w:rsidRDefault="00C05001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05001" w:rsidRDefault="00C05001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05001" w:rsidRDefault="00C05001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05001" w:rsidRDefault="00C05001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05001" w:rsidRDefault="00C05001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05001" w:rsidRDefault="00C05001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05001" w:rsidRDefault="00C05001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05001" w:rsidRDefault="00C05001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05001" w:rsidRDefault="00C05001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05001" w:rsidRDefault="00C05001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05001" w:rsidRDefault="00C05001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05001" w:rsidRPr="00F303A7" w:rsidRDefault="00C05001">
      <w:pPr>
        <w:tabs>
          <w:tab w:val="left" w:pos="7088"/>
        </w:tabs>
        <w:ind w:right="49"/>
        <w:jc w:val="both"/>
        <w:rPr>
          <w:rFonts w:ascii="Times New Roman" w:hAnsi="Times New Roman"/>
          <w:b/>
          <w:i/>
          <w:sz w:val="36"/>
          <w:szCs w:val="36"/>
          <w:u w:val="single"/>
        </w:rPr>
      </w:pPr>
      <w:r w:rsidRPr="00F303A7">
        <w:rPr>
          <w:rFonts w:ascii="Times New Roman" w:hAnsi="Times New Roman"/>
          <w:b/>
          <w:i/>
          <w:sz w:val="36"/>
          <w:szCs w:val="36"/>
          <w:u w:val="single"/>
        </w:rPr>
        <w:t>Explicación de motivos:</w:t>
      </w:r>
    </w:p>
    <w:p w:rsidR="00C05001" w:rsidRPr="00F303A7" w:rsidRDefault="00C05001">
      <w:pPr>
        <w:tabs>
          <w:tab w:val="left" w:pos="7088"/>
        </w:tabs>
        <w:ind w:right="49"/>
        <w:jc w:val="both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C05001" w:rsidRPr="00F303A7" w:rsidRDefault="00C05001">
      <w:pPr>
        <w:tabs>
          <w:tab w:val="left" w:pos="7088"/>
        </w:tabs>
        <w:ind w:right="49"/>
        <w:jc w:val="both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C05001" w:rsidRPr="00F303A7" w:rsidRDefault="00C05001">
      <w:pPr>
        <w:tabs>
          <w:tab w:val="left" w:pos="7088"/>
        </w:tabs>
        <w:ind w:right="49"/>
        <w:jc w:val="both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C05001" w:rsidRPr="00F303A7" w:rsidRDefault="00C05001">
      <w:pPr>
        <w:tabs>
          <w:tab w:val="left" w:pos="7088"/>
        </w:tabs>
        <w:ind w:right="49"/>
        <w:jc w:val="both"/>
        <w:rPr>
          <w:rFonts w:ascii="Times New Roman" w:hAnsi="Times New Roman"/>
          <w:b/>
          <w:i/>
          <w:sz w:val="36"/>
          <w:szCs w:val="36"/>
          <w:u w:val="single"/>
        </w:rPr>
      </w:pPr>
      <w:r w:rsidRPr="00F303A7">
        <w:rPr>
          <w:rFonts w:ascii="Times New Roman" w:hAnsi="Times New Roman"/>
          <w:b/>
          <w:i/>
          <w:sz w:val="36"/>
          <w:szCs w:val="36"/>
          <w:u w:val="single"/>
        </w:rPr>
        <w:t>El Articulo 1.Primero. Uno del RD</w:t>
      </w:r>
      <w:r w:rsidR="00F303A7" w:rsidRPr="00F303A7">
        <w:rPr>
          <w:rFonts w:ascii="Times New Roman" w:hAnsi="Times New Roman"/>
          <w:b/>
          <w:i/>
          <w:sz w:val="36"/>
          <w:szCs w:val="36"/>
          <w:u w:val="single"/>
        </w:rPr>
        <w:t>-Ley 12/2012 de 30 de Marzo (</w:t>
      </w:r>
      <w:r w:rsidRPr="00F303A7">
        <w:rPr>
          <w:rFonts w:ascii="Times New Roman" w:hAnsi="Times New Roman"/>
          <w:b/>
          <w:i/>
          <w:sz w:val="36"/>
          <w:szCs w:val="36"/>
          <w:u w:val="single"/>
        </w:rPr>
        <w:t xml:space="preserve">Boletín Oficial </w:t>
      </w:r>
      <w:r w:rsidR="00F303A7" w:rsidRPr="00F303A7">
        <w:rPr>
          <w:rFonts w:ascii="Times New Roman" w:hAnsi="Times New Roman"/>
          <w:b/>
          <w:i/>
          <w:sz w:val="36"/>
          <w:szCs w:val="36"/>
          <w:u w:val="single"/>
        </w:rPr>
        <w:t>del Estado nº 78 de 31 de Marzo)</w:t>
      </w:r>
      <w:r w:rsidRPr="00F303A7">
        <w:rPr>
          <w:rFonts w:ascii="Times New Roman" w:hAnsi="Times New Roman"/>
          <w:b/>
          <w:i/>
          <w:sz w:val="36"/>
          <w:szCs w:val="36"/>
          <w:u w:val="single"/>
        </w:rPr>
        <w:t xml:space="preserve"> establece para los </w:t>
      </w:r>
      <w:r w:rsidR="00F303A7" w:rsidRPr="00F303A7">
        <w:rPr>
          <w:rFonts w:ascii="Times New Roman" w:hAnsi="Times New Roman"/>
          <w:b/>
          <w:i/>
          <w:sz w:val="36"/>
          <w:szCs w:val="36"/>
          <w:u w:val="single"/>
        </w:rPr>
        <w:t>años 2012 y 2013 una deducción</w:t>
      </w:r>
      <w:r w:rsidRPr="00F303A7">
        <w:rPr>
          <w:rFonts w:ascii="Times New Roman" w:hAnsi="Times New Roman"/>
          <w:b/>
          <w:i/>
          <w:sz w:val="36"/>
          <w:szCs w:val="36"/>
          <w:u w:val="single"/>
        </w:rPr>
        <w:t xml:space="preserve"> por depreciación del Fondo de Comercio de 1%.</w:t>
      </w:r>
    </w:p>
    <w:p w:rsidR="00F303A7" w:rsidRPr="00F303A7" w:rsidRDefault="00F303A7">
      <w:pPr>
        <w:tabs>
          <w:tab w:val="left" w:pos="7088"/>
        </w:tabs>
        <w:ind w:right="49"/>
        <w:jc w:val="both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F303A7" w:rsidRPr="00F303A7" w:rsidRDefault="00F303A7">
      <w:pPr>
        <w:tabs>
          <w:tab w:val="left" w:pos="7088"/>
        </w:tabs>
        <w:ind w:right="49"/>
        <w:jc w:val="both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C05001" w:rsidRPr="00F303A7" w:rsidRDefault="00C05001">
      <w:pPr>
        <w:tabs>
          <w:tab w:val="left" w:pos="7088"/>
        </w:tabs>
        <w:ind w:right="49"/>
        <w:jc w:val="both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C05001" w:rsidRPr="00F303A7" w:rsidRDefault="00F303A7">
      <w:pPr>
        <w:tabs>
          <w:tab w:val="left" w:pos="7088"/>
        </w:tabs>
        <w:ind w:right="49"/>
        <w:jc w:val="both"/>
        <w:rPr>
          <w:rFonts w:ascii="Times New Roman" w:hAnsi="Times New Roman"/>
          <w:sz w:val="36"/>
          <w:szCs w:val="36"/>
        </w:rPr>
      </w:pPr>
      <w:r w:rsidRPr="00F303A7">
        <w:rPr>
          <w:rFonts w:ascii="Times New Roman" w:hAnsi="Times New Roman"/>
          <w:b/>
          <w:i/>
          <w:sz w:val="36"/>
          <w:szCs w:val="36"/>
          <w:u w:val="single"/>
        </w:rPr>
        <w:t>Sin embargo el articulo 26.Prime</w:t>
      </w:r>
      <w:r w:rsidR="00C05001" w:rsidRPr="00F303A7">
        <w:rPr>
          <w:rFonts w:ascii="Times New Roman" w:hAnsi="Times New Roman"/>
          <w:b/>
          <w:i/>
          <w:sz w:val="36"/>
          <w:szCs w:val="36"/>
          <w:u w:val="single"/>
        </w:rPr>
        <w:t>ro.Dos.Uno del Real Decreto Ley 20/2012, de 13 de Julio (Boletín Oficial d</w:t>
      </w:r>
      <w:r w:rsidRPr="00F303A7">
        <w:rPr>
          <w:rFonts w:ascii="Times New Roman" w:hAnsi="Times New Roman"/>
          <w:b/>
          <w:i/>
          <w:sz w:val="36"/>
          <w:szCs w:val="36"/>
          <w:u w:val="single"/>
        </w:rPr>
        <w:t>el Estado nº 168 de 14 de Julio)</w:t>
      </w:r>
      <w:r w:rsidR="00C05001" w:rsidRPr="00F303A7">
        <w:rPr>
          <w:rFonts w:ascii="Times New Roman" w:hAnsi="Times New Roman"/>
          <w:b/>
          <w:i/>
          <w:sz w:val="36"/>
          <w:szCs w:val="36"/>
          <w:u w:val="single"/>
        </w:rPr>
        <w:t xml:space="preserve"> establece que aquello que será de aplicación a los contribuyentes del Impuesto sobre la Renta de las Personas Físicas que cumplan los requisitos establecidos en el apartado 1 del Artículo 108 del texto refundido de la Ley del Impuesto sobre Sociedades</w:t>
      </w:r>
      <w:r w:rsidR="00C05001" w:rsidRPr="00F303A7">
        <w:rPr>
          <w:rFonts w:ascii="Times New Roman" w:hAnsi="Times New Roman"/>
          <w:sz w:val="36"/>
          <w:szCs w:val="36"/>
        </w:rPr>
        <w:t>.</w:t>
      </w:r>
    </w:p>
    <w:sectPr w:rsidR="00C05001" w:rsidRPr="00F303A7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001" w:rsidRDefault="00C05001">
      <w:r>
        <w:separator/>
      </w:r>
    </w:p>
  </w:endnote>
  <w:endnote w:type="continuationSeparator" w:id="1">
    <w:p w:rsidR="00C05001" w:rsidRDefault="00C05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01" w:rsidRDefault="00C05001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 Circ. 21/2012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001" w:rsidRDefault="00C05001">
      <w:r>
        <w:separator/>
      </w:r>
    </w:p>
  </w:footnote>
  <w:footnote w:type="continuationSeparator" w:id="1">
    <w:p w:rsidR="00C05001" w:rsidRDefault="00C05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0E6F53"/>
    <w:rsid w:val="001F5F06"/>
    <w:rsid w:val="002235CC"/>
    <w:rsid w:val="002814B5"/>
    <w:rsid w:val="0032014A"/>
    <w:rsid w:val="00386458"/>
    <w:rsid w:val="003940FC"/>
    <w:rsid w:val="0039541E"/>
    <w:rsid w:val="003A2A56"/>
    <w:rsid w:val="003B1AF0"/>
    <w:rsid w:val="003D73F4"/>
    <w:rsid w:val="003D7722"/>
    <w:rsid w:val="004563AB"/>
    <w:rsid w:val="004D138C"/>
    <w:rsid w:val="004D22A1"/>
    <w:rsid w:val="00527BDC"/>
    <w:rsid w:val="0055320F"/>
    <w:rsid w:val="005713A0"/>
    <w:rsid w:val="00606033"/>
    <w:rsid w:val="00626367"/>
    <w:rsid w:val="00685A84"/>
    <w:rsid w:val="006907BB"/>
    <w:rsid w:val="006932AC"/>
    <w:rsid w:val="00702ED5"/>
    <w:rsid w:val="00756002"/>
    <w:rsid w:val="00886B8C"/>
    <w:rsid w:val="008A1D67"/>
    <w:rsid w:val="00955421"/>
    <w:rsid w:val="009946DA"/>
    <w:rsid w:val="009B1409"/>
    <w:rsid w:val="009C0919"/>
    <w:rsid w:val="009E09C9"/>
    <w:rsid w:val="009E5708"/>
    <w:rsid w:val="009F0489"/>
    <w:rsid w:val="00A047EF"/>
    <w:rsid w:val="00A07FAF"/>
    <w:rsid w:val="00A30992"/>
    <w:rsid w:val="00A52CA8"/>
    <w:rsid w:val="00A647CB"/>
    <w:rsid w:val="00B27776"/>
    <w:rsid w:val="00BA67F6"/>
    <w:rsid w:val="00BA6CEC"/>
    <w:rsid w:val="00C021C5"/>
    <w:rsid w:val="00C05001"/>
    <w:rsid w:val="00C25640"/>
    <w:rsid w:val="00D6379F"/>
    <w:rsid w:val="00D86F9D"/>
    <w:rsid w:val="00DA01BC"/>
    <w:rsid w:val="00DC6EFF"/>
    <w:rsid w:val="00DF4AD8"/>
    <w:rsid w:val="00E26C26"/>
    <w:rsid w:val="00E41DFD"/>
    <w:rsid w:val="00E8307E"/>
    <w:rsid w:val="00EA10A4"/>
    <w:rsid w:val="00EC3499"/>
    <w:rsid w:val="00EF1507"/>
    <w:rsid w:val="00F303A7"/>
    <w:rsid w:val="00F3423A"/>
    <w:rsid w:val="00F36C0E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A664-F35E-4CCF-A2BA-60AB1FC4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2012-07-19T09:32:00Z</cp:lastPrinted>
  <dcterms:created xsi:type="dcterms:W3CDTF">2012-07-19T09:33:00Z</dcterms:created>
  <dcterms:modified xsi:type="dcterms:W3CDTF">2012-07-19T09:33:00Z</dcterms:modified>
</cp:coreProperties>
</file>